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702" w:rsidRPr="00A8144D" w:rsidRDefault="00934702" w:rsidP="003D3DFD">
      <w:pPr>
        <w:jc w:val="center"/>
        <w:rPr>
          <w:rFonts w:cs="B Mitra"/>
          <w:sz w:val="28"/>
          <w:szCs w:val="28"/>
          <w:rtl/>
        </w:rPr>
      </w:pPr>
      <w:r w:rsidRPr="00A8144D">
        <w:rPr>
          <w:rFonts w:cs="B Mitra" w:hint="cs"/>
          <w:b/>
          <w:bCs/>
          <w:sz w:val="28"/>
          <w:szCs w:val="28"/>
          <w:rtl/>
        </w:rPr>
        <w:t>مسجد و ترویج فرهنگ ایثار و شهادت در 8 سال دفاع مقدس</w:t>
      </w:r>
    </w:p>
    <w:p w:rsidR="00390D94" w:rsidRPr="00A8144D" w:rsidRDefault="00390D94" w:rsidP="00390D94">
      <w:pPr>
        <w:pStyle w:val="Heading2"/>
        <w:rPr>
          <w:rFonts w:cs="B Mitra"/>
          <w:color w:val="auto"/>
          <w:rtl/>
        </w:rPr>
      </w:pPr>
      <w:r w:rsidRPr="00A8144D">
        <w:rPr>
          <w:rFonts w:cs="B Mitra" w:hint="cs"/>
          <w:color w:val="auto"/>
          <w:rtl/>
        </w:rPr>
        <w:t>مسجد، قرارگاه ایثار و شهادت</w:t>
      </w:r>
    </w:p>
    <w:p w:rsidR="00450C71" w:rsidRPr="00A8144D" w:rsidRDefault="00F27781" w:rsidP="003D3DFD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>مسجد</w:t>
      </w:r>
      <w:r w:rsidR="0088188C" w:rsidRPr="00A8144D">
        <w:rPr>
          <w:rFonts w:cs="B Mitra" w:hint="cs"/>
          <w:sz w:val="28"/>
          <w:szCs w:val="28"/>
          <w:rtl/>
        </w:rPr>
        <w:t>،</w:t>
      </w:r>
      <w:r w:rsidRPr="00A8144D">
        <w:rPr>
          <w:rFonts w:cs="B Mitra" w:hint="cs"/>
          <w:sz w:val="28"/>
          <w:szCs w:val="28"/>
          <w:rtl/>
        </w:rPr>
        <w:t xml:space="preserve"> از </w:t>
      </w:r>
      <w:r w:rsidR="0088188C" w:rsidRPr="00A8144D">
        <w:rPr>
          <w:rFonts w:cs="B Mitra" w:hint="cs"/>
          <w:sz w:val="28"/>
          <w:szCs w:val="28"/>
          <w:rtl/>
        </w:rPr>
        <w:t>روزهای نخست</w:t>
      </w:r>
      <w:r w:rsidRPr="00A8144D">
        <w:rPr>
          <w:rFonts w:cs="B Mitra" w:hint="cs"/>
          <w:sz w:val="28"/>
          <w:szCs w:val="28"/>
          <w:rtl/>
        </w:rPr>
        <w:t xml:space="preserve"> ابلاغ رسالت الهی رسول اعظم </w:t>
      </w:r>
      <w:r w:rsidRPr="00A8144D">
        <w:rPr>
          <w:rFonts w:cs="B Mitra" w:hint="cs"/>
          <w:sz w:val="28"/>
          <w:szCs w:val="28"/>
          <w:vertAlign w:val="superscript"/>
          <w:rtl/>
        </w:rPr>
        <w:t>صلی الله علیه و آله</w:t>
      </w:r>
      <w:r w:rsidRPr="00A8144D">
        <w:rPr>
          <w:rFonts w:cs="B Mitra" w:hint="cs"/>
          <w:sz w:val="28"/>
          <w:szCs w:val="28"/>
          <w:rtl/>
        </w:rPr>
        <w:t>، مهم</w:t>
      </w:r>
      <w:r w:rsidR="003D3DFD" w:rsidRPr="00A8144D">
        <w:rPr>
          <w:rFonts w:cs="B Mitra" w:hint="cs"/>
          <w:sz w:val="28"/>
          <w:szCs w:val="28"/>
          <w:rtl/>
        </w:rPr>
        <w:t>‌</w:t>
      </w:r>
      <w:r w:rsidRPr="00A8144D">
        <w:rPr>
          <w:rFonts w:cs="B Mitra" w:hint="cs"/>
          <w:sz w:val="28"/>
          <w:szCs w:val="28"/>
          <w:rtl/>
        </w:rPr>
        <w:t>ترین پایگاه اجتماعی و سیاسی مسلم</w:t>
      </w:r>
      <w:r w:rsidR="003D3DFD" w:rsidRPr="00A8144D">
        <w:rPr>
          <w:rFonts w:cs="B Mitra" w:hint="cs"/>
          <w:sz w:val="28"/>
          <w:szCs w:val="28"/>
          <w:rtl/>
        </w:rPr>
        <w:t>ا</w:t>
      </w:r>
      <w:r w:rsidRPr="00A8144D">
        <w:rPr>
          <w:rFonts w:cs="B Mitra" w:hint="cs"/>
          <w:sz w:val="28"/>
          <w:szCs w:val="28"/>
          <w:rtl/>
        </w:rPr>
        <w:t xml:space="preserve">نان بود. </w:t>
      </w:r>
      <w:r w:rsidR="003D3DFD" w:rsidRPr="00A8144D">
        <w:rPr>
          <w:rFonts w:cs="B Mitra" w:hint="cs"/>
          <w:sz w:val="28"/>
          <w:szCs w:val="28"/>
          <w:rtl/>
        </w:rPr>
        <w:t>حضرت محمد</w:t>
      </w:r>
      <w:r w:rsidR="003D3DFD" w:rsidRPr="00A8144D">
        <w:rPr>
          <w:rFonts w:cs="B Mitra" w:hint="cs"/>
          <w:rtl/>
        </w:rPr>
        <w:t xml:space="preserve"> </w:t>
      </w:r>
      <w:r w:rsidR="003D3DFD" w:rsidRPr="00A8144D">
        <w:rPr>
          <w:rFonts w:cs="B Mitra" w:hint="cs"/>
          <w:sz w:val="28"/>
          <w:szCs w:val="28"/>
          <w:vertAlign w:val="superscript"/>
          <w:rtl/>
        </w:rPr>
        <w:t>صلی</w:t>
      </w:r>
      <w:r w:rsidR="003D3DFD" w:rsidRPr="00A8144D">
        <w:rPr>
          <w:rFonts w:cs="B Mitra"/>
          <w:sz w:val="28"/>
          <w:szCs w:val="28"/>
          <w:vertAlign w:val="superscript"/>
          <w:rtl/>
        </w:rPr>
        <w:t xml:space="preserve"> </w:t>
      </w:r>
      <w:r w:rsidR="003D3DFD" w:rsidRPr="00A8144D">
        <w:rPr>
          <w:rFonts w:cs="B Mitra" w:hint="cs"/>
          <w:sz w:val="28"/>
          <w:szCs w:val="28"/>
          <w:vertAlign w:val="superscript"/>
          <w:rtl/>
        </w:rPr>
        <w:t>الله</w:t>
      </w:r>
      <w:r w:rsidR="003D3DFD" w:rsidRPr="00A8144D">
        <w:rPr>
          <w:rFonts w:cs="B Mitra"/>
          <w:sz w:val="28"/>
          <w:szCs w:val="28"/>
          <w:vertAlign w:val="superscript"/>
          <w:rtl/>
        </w:rPr>
        <w:t xml:space="preserve"> </w:t>
      </w:r>
      <w:r w:rsidR="003D3DFD" w:rsidRPr="00A8144D">
        <w:rPr>
          <w:rFonts w:cs="B Mitra" w:hint="cs"/>
          <w:sz w:val="28"/>
          <w:szCs w:val="28"/>
          <w:vertAlign w:val="superscript"/>
          <w:rtl/>
        </w:rPr>
        <w:t>علیه</w:t>
      </w:r>
      <w:r w:rsidR="003D3DFD" w:rsidRPr="00A8144D">
        <w:rPr>
          <w:rFonts w:cs="B Mitra"/>
          <w:sz w:val="28"/>
          <w:szCs w:val="28"/>
          <w:vertAlign w:val="superscript"/>
          <w:rtl/>
        </w:rPr>
        <w:t xml:space="preserve"> </w:t>
      </w:r>
      <w:r w:rsidR="003D3DFD" w:rsidRPr="00A8144D">
        <w:rPr>
          <w:rFonts w:cs="B Mitra" w:hint="cs"/>
          <w:sz w:val="28"/>
          <w:szCs w:val="28"/>
          <w:vertAlign w:val="superscript"/>
          <w:rtl/>
        </w:rPr>
        <w:t>و</w:t>
      </w:r>
      <w:r w:rsidR="003D3DFD" w:rsidRPr="00A8144D">
        <w:rPr>
          <w:rFonts w:cs="B Mitra"/>
          <w:sz w:val="28"/>
          <w:szCs w:val="28"/>
          <w:vertAlign w:val="superscript"/>
          <w:rtl/>
        </w:rPr>
        <w:t xml:space="preserve"> </w:t>
      </w:r>
      <w:r w:rsidR="003D3DFD" w:rsidRPr="00A8144D">
        <w:rPr>
          <w:rFonts w:cs="B Mitra" w:hint="cs"/>
          <w:sz w:val="28"/>
          <w:szCs w:val="28"/>
          <w:vertAlign w:val="superscript"/>
          <w:rtl/>
        </w:rPr>
        <w:t>آله</w:t>
      </w:r>
      <w:r w:rsidRPr="00A8144D">
        <w:rPr>
          <w:rFonts w:cs="B Mitra" w:hint="cs"/>
          <w:sz w:val="28"/>
          <w:szCs w:val="28"/>
          <w:rtl/>
        </w:rPr>
        <w:t xml:space="preserve"> مسجد النبی را پایگاه و سنگر فرماندهی مبارزه با مشرکان قرار داد و در واقع قرارگاه عملیاتی حضرت شمرده می‌شد که سردارانی چون امیرالمؤمنین علی </w:t>
      </w:r>
      <w:r w:rsidRPr="00A8144D">
        <w:rPr>
          <w:rFonts w:cs="B Mitra" w:hint="cs"/>
          <w:sz w:val="28"/>
          <w:szCs w:val="28"/>
          <w:vertAlign w:val="superscript"/>
          <w:rtl/>
        </w:rPr>
        <w:t>سلام الله علیه</w:t>
      </w:r>
      <w:r w:rsidRPr="00A8144D">
        <w:rPr>
          <w:rFonts w:cs="B Mitra" w:hint="cs"/>
          <w:sz w:val="28"/>
          <w:szCs w:val="28"/>
          <w:rtl/>
        </w:rPr>
        <w:t xml:space="preserve">، </w:t>
      </w:r>
      <w:r w:rsidR="00144D5B" w:rsidRPr="00A8144D">
        <w:rPr>
          <w:rFonts w:cs="B Mitra" w:hint="cs"/>
          <w:sz w:val="28"/>
          <w:szCs w:val="28"/>
          <w:rtl/>
        </w:rPr>
        <w:t xml:space="preserve">جعفر بن ابوطالب، </w:t>
      </w:r>
      <w:r w:rsidRPr="00A8144D">
        <w:rPr>
          <w:rFonts w:cs="B Mitra" w:hint="cs"/>
          <w:sz w:val="28"/>
          <w:szCs w:val="28"/>
          <w:rtl/>
        </w:rPr>
        <w:t xml:space="preserve">سلمان، </w:t>
      </w:r>
      <w:r w:rsidR="00144D5B" w:rsidRPr="00A8144D">
        <w:rPr>
          <w:rFonts w:cs="B Mitra" w:hint="cs"/>
          <w:sz w:val="28"/>
          <w:szCs w:val="28"/>
          <w:rtl/>
        </w:rPr>
        <w:t>حمزه، حنظله</w:t>
      </w:r>
      <w:r w:rsidR="0088188C" w:rsidRPr="00A8144D">
        <w:rPr>
          <w:rFonts w:cs="B Mitra" w:hint="cs"/>
          <w:sz w:val="28"/>
          <w:szCs w:val="28"/>
          <w:rtl/>
        </w:rPr>
        <w:t>، مقداد، عمار و ... در کنار آن حضرت حضور داشتند</w:t>
      </w:r>
      <w:r w:rsidR="00693D1F" w:rsidRPr="00A8144D">
        <w:rPr>
          <w:rFonts w:cs="B Mitra" w:hint="cs"/>
          <w:sz w:val="28"/>
          <w:szCs w:val="28"/>
          <w:rtl/>
        </w:rPr>
        <w:t>.</w:t>
      </w:r>
    </w:p>
    <w:p w:rsidR="00A8144D" w:rsidRPr="00A8144D" w:rsidRDefault="00450C71" w:rsidP="00A8144D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 xml:space="preserve">حضرت امام </w:t>
      </w:r>
      <w:r w:rsidRPr="00A8144D">
        <w:rPr>
          <w:rFonts w:cs="B Mitra" w:hint="cs"/>
          <w:sz w:val="28"/>
          <w:szCs w:val="28"/>
          <w:vertAlign w:val="superscript"/>
          <w:rtl/>
        </w:rPr>
        <w:t>قدس الله نفسه الزکیه</w:t>
      </w:r>
      <w:r w:rsidRPr="00A8144D">
        <w:rPr>
          <w:rFonts w:cs="B Mitra" w:hint="cs"/>
          <w:sz w:val="28"/>
          <w:szCs w:val="28"/>
          <w:rtl/>
        </w:rPr>
        <w:t xml:space="preserve"> در تبیین جایگاه مسجد با نگاه به عصر پیامبر، می‌فرمایند: «مساجد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در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زمان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رسول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اکرم،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مركز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جنگ‏ها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مركز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سياست‏ها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مركز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امور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اجتماعى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سياسى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بوده</w:t>
      </w:r>
      <w:r w:rsidRPr="00A8144D">
        <w:rPr>
          <w:rFonts w:cs="B Mitra"/>
          <w:sz w:val="28"/>
          <w:szCs w:val="28"/>
          <w:rtl/>
        </w:rPr>
        <w:t xml:space="preserve">. </w:t>
      </w:r>
      <w:r w:rsidRPr="00A8144D">
        <w:rPr>
          <w:rFonts w:cs="B Mitra" w:hint="cs"/>
          <w:sz w:val="28"/>
          <w:szCs w:val="28"/>
          <w:rtl/>
        </w:rPr>
        <w:t>اين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طور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نبوده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است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كه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در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مسجد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 xml:space="preserve">پيغمبر </w:t>
      </w:r>
      <w:r w:rsidRPr="00A8144D">
        <w:rPr>
          <w:rFonts w:cs="B Mitra" w:hint="cs"/>
          <w:sz w:val="28"/>
          <w:szCs w:val="28"/>
          <w:vertAlign w:val="superscript"/>
          <w:rtl/>
        </w:rPr>
        <w:t>صلى</w:t>
      </w:r>
      <w:r w:rsidRPr="00A8144D">
        <w:rPr>
          <w:rFonts w:cs="B Mitra"/>
          <w:sz w:val="28"/>
          <w:szCs w:val="28"/>
          <w:vertAlign w:val="superscript"/>
          <w:rtl/>
        </w:rPr>
        <w:t xml:space="preserve"> </w:t>
      </w:r>
      <w:r w:rsidRPr="00A8144D">
        <w:rPr>
          <w:rFonts w:cs="B Mitra" w:hint="cs"/>
          <w:sz w:val="28"/>
          <w:szCs w:val="28"/>
          <w:vertAlign w:val="superscript"/>
          <w:rtl/>
        </w:rPr>
        <w:t>اللّه</w:t>
      </w:r>
      <w:r w:rsidRPr="00A8144D">
        <w:rPr>
          <w:rFonts w:cs="B Mitra"/>
          <w:sz w:val="28"/>
          <w:szCs w:val="28"/>
          <w:vertAlign w:val="superscript"/>
          <w:rtl/>
        </w:rPr>
        <w:t xml:space="preserve"> </w:t>
      </w:r>
      <w:r w:rsidRPr="00A8144D">
        <w:rPr>
          <w:rFonts w:cs="B Mitra" w:hint="cs"/>
          <w:sz w:val="28"/>
          <w:szCs w:val="28"/>
          <w:vertAlign w:val="superscript"/>
          <w:rtl/>
        </w:rPr>
        <w:t>عليه</w:t>
      </w:r>
      <w:r w:rsidRPr="00A8144D">
        <w:rPr>
          <w:rFonts w:cs="B Mitra"/>
          <w:sz w:val="28"/>
          <w:szCs w:val="28"/>
          <w:vertAlign w:val="superscript"/>
          <w:rtl/>
        </w:rPr>
        <w:t xml:space="preserve"> </w:t>
      </w:r>
      <w:r w:rsidRPr="00A8144D">
        <w:rPr>
          <w:rFonts w:cs="B Mitra" w:hint="cs"/>
          <w:sz w:val="28"/>
          <w:szCs w:val="28"/>
          <w:vertAlign w:val="superscript"/>
          <w:rtl/>
        </w:rPr>
        <w:t>و</w:t>
      </w:r>
      <w:r w:rsidRPr="00A8144D">
        <w:rPr>
          <w:rFonts w:cs="B Mitra"/>
          <w:sz w:val="28"/>
          <w:szCs w:val="28"/>
          <w:vertAlign w:val="superscript"/>
          <w:rtl/>
        </w:rPr>
        <w:t xml:space="preserve"> </w:t>
      </w:r>
      <w:r w:rsidRPr="00A8144D">
        <w:rPr>
          <w:rFonts w:cs="B Mitra" w:hint="cs"/>
          <w:sz w:val="28"/>
          <w:szCs w:val="28"/>
          <w:vertAlign w:val="superscript"/>
          <w:rtl/>
        </w:rPr>
        <w:t>آله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همان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مسائل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عبادى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نماز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روزه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باشد؛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مسائل‏ سياسى‏اش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بيشتر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بوده</w:t>
      </w:r>
      <w:r w:rsidRPr="00A8144D">
        <w:rPr>
          <w:rFonts w:cs="B Mitra"/>
          <w:sz w:val="28"/>
          <w:szCs w:val="28"/>
          <w:rtl/>
        </w:rPr>
        <w:t xml:space="preserve">. </w:t>
      </w:r>
      <w:r w:rsidRPr="00A8144D">
        <w:rPr>
          <w:rFonts w:cs="B Mitra" w:hint="cs"/>
          <w:sz w:val="28"/>
          <w:szCs w:val="28"/>
          <w:rtl/>
        </w:rPr>
        <w:t>هر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وقت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مى‏خواستند</w:t>
      </w:r>
      <w:r w:rsidRPr="00A8144D">
        <w:rPr>
          <w:rFonts w:cs="B Mitra"/>
          <w:sz w:val="28"/>
          <w:szCs w:val="28"/>
          <w:rtl/>
        </w:rPr>
        <w:t xml:space="preserve"> </w:t>
      </w:r>
      <w:r w:rsidR="00A8144D" w:rsidRPr="00A8144D">
        <w:rPr>
          <w:rFonts w:cs="B Mitra" w:hint="cs"/>
          <w:sz w:val="28"/>
          <w:szCs w:val="28"/>
          <w:rtl/>
        </w:rPr>
        <w:t>اشخاص</w:t>
      </w:r>
      <w:r w:rsidR="00A8144D" w:rsidRPr="00A8144D">
        <w:rPr>
          <w:rFonts w:cs="B Mitra"/>
          <w:sz w:val="28"/>
          <w:szCs w:val="28"/>
          <w:rtl/>
        </w:rPr>
        <w:t xml:space="preserve"> </w:t>
      </w:r>
      <w:r w:rsidR="00A8144D" w:rsidRPr="00A8144D">
        <w:rPr>
          <w:rFonts w:cs="B Mitra" w:hint="cs"/>
          <w:sz w:val="28"/>
          <w:szCs w:val="28"/>
          <w:rtl/>
        </w:rPr>
        <w:t>را</w:t>
      </w:r>
      <w:r w:rsidR="00A8144D"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جنگ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بفرستند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بسيج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كنند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مردم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را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براى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جنگ‏ها،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از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مسجد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شروع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مى‏كردند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اين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امور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را»</w:t>
      </w:r>
      <w:r w:rsidR="00A8144D" w:rsidRPr="00A8144D">
        <w:rPr>
          <w:rFonts w:cs="B Mitra" w:hint="cs"/>
          <w:sz w:val="28"/>
          <w:szCs w:val="28"/>
          <w:rtl/>
        </w:rPr>
        <w:t>.</w:t>
      </w:r>
      <w:r w:rsidR="00A8144D" w:rsidRPr="00A8144D">
        <w:rPr>
          <w:rStyle w:val="EndnoteReference"/>
          <w:rFonts w:cs="B Mitra"/>
          <w:sz w:val="28"/>
          <w:szCs w:val="28"/>
          <w:rtl/>
        </w:rPr>
        <w:endnoteReference w:id="1"/>
      </w:r>
    </w:p>
    <w:p w:rsidR="00A8144D" w:rsidRPr="00A8144D" w:rsidRDefault="00A8144D" w:rsidP="003D3DFD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>افزون بر این، سخنرانی‌های پیامبر و خواندن آیات جهاد و شهادت، در عمیق کردن فرهنگ ایثار در باور مسلمانان نقش اساسی داشت؛ از این رو مسجد، اولین پایگاه ترویج فرهنگ ایثار و شهادت است. در طول تاریخ نیز هر مبارزه‌ای که بین حق و باطل شکل گرفته است؛ مرکز پشتیبانی، تجهیز و آمادگی روحی پیروان حق، مسجد بوده است.</w:t>
      </w:r>
    </w:p>
    <w:p w:rsidR="00A8144D" w:rsidRPr="00A8144D" w:rsidRDefault="00A8144D" w:rsidP="00390D94">
      <w:pPr>
        <w:pStyle w:val="Heading2"/>
        <w:rPr>
          <w:rFonts w:cs="B Mitra"/>
          <w:color w:val="auto"/>
          <w:rtl/>
        </w:rPr>
      </w:pPr>
      <w:r w:rsidRPr="00A8144D">
        <w:rPr>
          <w:rFonts w:cs="B Mitra" w:hint="cs"/>
          <w:color w:val="auto"/>
          <w:rtl/>
        </w:rPr>
        <w:t>تشکیل هسته‌های مقاومت در مساجد</w:t>
      </w:r>
    </w:p>
    <w:p w:rsidR="00A8144D" w:rsidRPr="00A8144D" w:rsidRDefault="00A8144D" w:rsidP="00FA593B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>پس از پیروزی انقلاب اسلامی و آغاز هجمه دشمن بعثی به خاک مقدس ایران، اولین هسته‌های مقاومت در مساجد شکل گرفتند. جوانان ولایی و رزمنده‌ای که در مدینۀ فاضلۀ جبهه‌ها، خودساخته و الهی شده بودند، گاهی که به مرخصی می‌رفتند، در مساجد حضور پیدا می‌کردند و با جوانان و نوجوانان دربارۀ رزم و جهاد سخن می‌گفتند و چون گفتارشان با کردارشان یکی بود، سبب جذب بسیاری از آنان و علاقه‌مندی ایشان به ایثار و شهادت می‌شدند. چه بسیار جوانانی که با آشنایی با مسجد و رزمندگانی که در آن رفت و آمد داشتند، به مسیر جهاد و شهادت آمدند و به شهادت رسیدند و خود نگین آسمان هدایت شدند.</w:t>
      </w:r>
    </w:p>
    <w:p w:rsidR="00A8144D" w:rsidRPr="00A8144D" w:rsidRDefault="00A8144D" w:rsidP="005E0F73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>پایگاه‌های بسیج، پس از فرمان تاریخی امام برای تشکیل ارتش 20 میلیونی در سال 1359 نیز، در مساجد شکل گرفتند و در واقع پرورشگاه بسیج، کانون گرم مساجد بود. نیروهای اعزامی از بسیج، از خاستگاه مسجد به رزمگاه می‌شتافتند و می‌جنگیدند. حضرت امام در معرفی جایگاه چنین رزمندگانی می‌فرمایند: «كسى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كه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از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مسجد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ميدان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جنگ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برود،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فقط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از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خدا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مى‏ترسد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بس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از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كشته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شدن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فقر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آوارگى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نمى‏ترسد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چنين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سپاهى،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سپاه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فاتح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پيروز است».</w:t>
      </w:r>
      <w:r w:rsidRPr="00A8144D">
        <w:rPr>
          <w:rStyle w:val="EndnoteReference"/>
          <w:rFonts w:cs="B Mitra"/>
          <w:sz w:val="28"/>
          <w:szCs w:val="28"/>
          <w:rtl/>
        </w:rPr>
        <w:endnoteReference w:id="2"/>
      </w:r>
    </w:p>
    <w:p w:rsidR="00A8144D" w:rsidRPr="00A8144D" w:rsidRDefault="00A8144D" w:rsidP="00A8144D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 xml:space="preserve">حضرت امام به درستی بر نقش تربیتی و سازندۀ مسجد تأکید داشتند و ثمرات حضور در مسجد را می‌دانستند؛ از این رو مسجد را سنگر و اهل آن را سپاه پیروز می‌نامند. رهبر معظم انقلاب، آیت‌ الله خامنه‌ای </w:t>
      </w:r>
      <w:r w:rsidRPr="00A8144D">
        <w:rPr>
          <w:rFonts w:cs="B Mitra" w:hint="cs"/>
          <w:sz w:val="28"/>
          <w:szCs w:val="28"/>
          <w:vertAlign w:val="superscript"/>
          <w:rtl/>
        </w:rPr>
        <w:t>مد ظله العالی</w:t>
      </w:r>
      <w:r w:rsidRPr="00A8144D">
        <w:rPr>
          <w:rFonts w:cs="B Mitra" w:hint="cs"/>
          <w:sz w:val="28"/>
          <w:szCs w:val="28"/>
          <w:rtl/>
        </w:rPr>
        <w:t xml:space="preserve"> نیز در توصیه‌ای درباره بسیج می‌فرمایند:</w:t>
      </w:r>
      <w:r w:rsidRPr="00A8144D">
        <w:rPr>
          <w:rFonts w:ascii="Tahoma" w:hAnsi="Tahoma" w:cs="B Mitra"/>
          <w:sz w:val="28"/>
          <w:szCs w:val="28"/>
          <w:rtl/>
        </w:rPr>
        <w:t xml:space="preserve"> </w:t>
      </w:r>
      <w:r w:rsidRPr="00A8144D">
        <w:rPr>
          <w:rStyle w:val="apple-style-span"/>
          <w:rFonts w:ascii="Tahoma" w:hAnsi="Tahoma" w:cs="B Mitra" w:hint="cs"/>
          <w:sz w:val="28"/>
          <w:szCs w:val="28"/>
          <w:rtl/>
        </w:rPr>
        <w:t>«</w:t>
      </w:r>
      <w:r w:rsidRPr="00A8144D">
        <w:rPr>
          <w:rStyle w:val="apple-style-span"/>
          <w:rFonts w:ascii="Tahoma" w:hAnsi="Tahoma" w:cs="B Mitra"/>
          <w:sz w:val="28"/>
          <w:szCs w:val="28"/>
          <w:rtl/>
        </w:rPr>
        <w:t>مساجد را رها نکنید. نیروی مقاومت بسیج، بهترین جایی که دارد، همین مساجد است</w:t>
      </w:r>
      <w:r w:rsidRPr="00A8144D">
        <w:rPr>
          <w:rStyle w:val="apple-style-span"/>
          <w:rFonts w:ascii="Tahoma" w:hAnsi="Tahoma" w:cs="B Mitra" w:hint="cs"/>
          <w:sz w:val="28"/>
          <w:szCs w:val="28"/>
          <w:rtl/>
        </w:rPr>
        <w:t>».</w:t>
      </w:r>
      <w:r w:rsidRPr="00A8144D">
        <w:rPr>
          <w:rStyle w:val="EndnoteReference"/>
          <w:rFonts w:ascii="Tahoma" w:hAnsi="Tahoma" w:cs="B Mitra"/>
          <w:sz w:val="28"/>
          <w:szCs w:val="28"/>
        </w:rPr>
        <w:endnoteReference w:id="3"/>
      </w:r>
    </w:p>
    <w:p w:rsidR="00A8144D" w:rsidRPr="00A8144D" w:rsidRDefault="00A8144D" w:rsidP="005C568E">
      <w:pPr>
        <w:pStyle w:val="Heading2"/>
        <w:rPr>
          <w:rFonts w:cs="B Mitra"/>
          <w:color w:val="auto"/>
          <w:rtl/>
        </w:rPr>
      </w:pPr>
      <w:r w:rsidRPr="00A8144D">
        <w:rPr>
          <w:rFonts w:cs="B Mitra" w:hint="cs"/>
          <w:color w:val="auto"/>
          <w:rtl/>
        </w:rPr>
        <w:lastRenderedPageBreak/>
        <w:t>مسجد، سنگر مستحکم در دوران جهاد و شهادت</w:t>
      </w:r>
    </w:p>
    <w:p w:rsidR="00A8144D" w:rsidRPr="00A8144D" w:rsidRDefault="00A8144D" w:rsidP="00FA593B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>مساجد شهرهایی که در مناطق مرزی قرار داشتند، محور مقاومت بودند.</w:t>
      </w:r>
      <w:r w:rsidRPr="00A8144D">
        <w:rPr>
          <w:rFonts w:ascii="Tahoma" w:hAnsi="Tahoma" w:cs="B Mitra" w:hint="cs"/>
          <w:color w:val="000000"/>
          <w:sz w:val="28"/>
          <w:szCs w:val="28"/>
          <w:rtl/>
        </w:rPr>
        <w:t xml:space="preserve"> </w:t>
      </w:r>
      <w:r w:rsidRPr="00A8144D">
        <w:rPr>
          <w:rFonts w:ascii="Tahoma" w:hAnsi="Tahoma" w:cs="B Mitra"/>
          <w:color w:val="000000"/>
          <w:sz w:val="28"/>
          <w:szCs w:val="28"/>
          <w:rtl/>
        </w:rPr>
        <w:t xml:space="preserve">در روزهای </w:t>
      </w:r>
      <w:r w:rsidRPr="00A8144D">
        <w:rPr>
          <w:rFonts w:ascii="Tahoma" w:hAnsi="Tahoma" w:cs="B Mitra" w:hint="cs"/>
          <w:color w:val="000000"/>
          <w:sz w:val="28"/>
          <w:szCs w:val="28"/>
          <w:rtl/>
        </w:rPr>
        <w:t>نخست جنگ که دشمن بعثی در پی اشغال سوسنگرد بود،</w:t>
      </w:r>
      <w:r w:rsidRPr="00A8144D">
        <w:rPr>
          <w:rFonts w:ascii="Tahoma" w:hAnsi="Tahoma" w:cs="B Mitra"/>
          <w:color w:val="000000"/>
          <w:sz w:val="28"/>
          <w:szCs w:val="28"/>
          <w:rtl/>
        </w:rPr>
        <w:t xml:space="preserve"> مسجد جامع</w:t>
      </w:r>
      <w:r w:rsidRPr="00A8144D">
        <w:rPr>
          <w:rFonts w:ascii="Tahoma" w:hAnsi="Tahoma" w:cs="B Mitra" w:hint="cs"/>
          <w:color w:val="000000"/>
          <w:sz w:val="28"/>
          <w:szCs w:val="28"/>
          <w:rtl/>
        </w:rPr>
        <w:t xml:space="preserve"> این شهر</w:t>
      </w:r>
      <w:r w:rsidRPr="00A8144D">
        <w:rPr>
          <w:rFonts w:ascii="Tahoma" w:hAnsi="Tahoma" w:cs="B Mitra"/>
          <w:color w:val="000000"/>
          <w:sz w:val="28"/>
          <w:szCs w:val="28"/>
          <w:rtl/>
        </w:rPr>
        <w:t>، همانند سنگری مستحکم بود که در روزهای مقاومت، پادگان اصلی مدافعان را تشکیل می</w:t>
      </w:r>
      <w:r w:rsidRPr="00A8144D">
        <w:rPr>
          <w:rFonts w:ascii="Tahoma" w:hAnsi="Tahoma" w:cs="B Mitra" w:hint="cs"/>
          <w:color w:val="000000"/>
          <w:sz w:val="28"/>
          <w:szCs w:val="28"/>
          <w:rtl/>
        </w:rPr>
        <w:t>‌</w:t>
      </w:r>
      <w:r w:rsidRPr="00A8144D">
        <w:rPr>
          <w:rFonts w:ascii="Tahoma" w:hAnsi="Tahoma" w:cs="B Mitra"/>
          <w:color w:val="000000"/>
          <w:sz w:val="28"/>
          <w:szCs w:val="28"/>
          <w:rtl/>
        </w:rPr>
        <w:t>داد. داستان این مسجد همانند مسجد جامع خرمشهر است که به گفت</w:t>
      </w:r>
      <w:r w:rsidRPr="00A8144D">
        <w:rPr>
          <w:rFonts w:ascii="Tahoma" w:hAnsi="Tahoma" w:cs="B Mitra" w:hint="cs"/>
          <w:color w:val="000000"/>
          <w:sz w:val="28"/>
          <w:szCs w:val="28"/>
          <w:rtl/>
        </w:rPr>
        <w:t>ۀ</w:t>
      </w:r>
      <w:r w:rsidRPr="00A8144D">
        <w:rPr>
          <w:rFonts w:ascii="Tahoma" w:hAnsi="Tahoma" w:cs="B Mitra"/>
          <w:color w:val="000000"/>
          <w:sz w:val="28"/>
          <w:szCs w:val="28"/>
          <w:rtl/>
        </w:rPr>
        <w:t xml:space="preserve"> اهالی سوسنگرد، </w:t>
      </w:r>
      <w:r w:rsidRPr="00A8144D">
        <w:rPr>
          <w:rFonts w:ascii="Tahoma" w:hAnsi="Tahoma" w:cs="B Mitra" w:hint="cs"/>
          <w:color w:val="000000"/>
          <w:sz w:val="28"/>
          <w:szCs w:val="28"/>
          <w:rtl/>
        </w:rPr>
        <w:t>همۀ</w:t>
      </w:r>
      <w:r w:rsidRPr="00A8144D">
        <w:rPr>
          <w:rFonts w:ascii="Tahoma" w:hAnsi="Tahoma" w:cs="B Mitra"/>
          <w:color w:val="000000"/>
          <w:sz w:val="28"/>
          <w:szCs w:val="28"/>
          <w:rtl/>
        </w:rPr>
        <w:t xml:space="preserve"> امور شهر در روزهای مقاومت</w:t>
      </w:r>
      <w:r w:rsidRPr="00A8144D">
        <w:rPr>
          <w:rFonts w:ascii="Tahoma" w:hAnsi="Tahoma" w:cs="B Mitra" w:hint="cs"/>
          <w:color w:val="000000"/>
          <w:sz w:val="28"/>
          <w:szCs w:val="28"/>
          <w:rtl/>
        </w:rPr>
        <w:t>،</w:t>
      </w:r>
      <w:r w:rsidRPr="00A8144D">
        <w:rPr>
          <w:rFonts w:ascii="Tahoma" w:hAnsi="Tahoma" w:cs="B Mitra"/>
          <w:color w:val="000000"/>
          <w:sz w:val="28"/>
          <w:szCs w:val="28"/>
          <w:rtl/>
        </w:rPr>
        <w:t xml:space="preserve"> به</w:t>
      </w:r>
      <w:r w:rsidRPr="00A8144D">
        <w:rPr>
          <w:rFonts w:ascii="Times New Roman" w:hAnsi="Times New Roman" w:cs="Times New Roman" w:hint="cs"/>
          <w:color w:val="000000"/>
          <w:sz w:val="28"/>
          <w:szCs w:val="28"/>
          <w:rtl/>
        </w:rPr>
        <w:t> </w:t>
      </w:r>
      <w:r w:rsidRPr="00A8144D">
        <w:rPr>
          <w:rFonts w:ascii="Tahoma" w:hAnsi="Tahoma" w:cs="B Mitra" w:hint="cs"/>
          <w:color w:val="000000"/>
          <w:sz w:val="28"/>
          <w:szCs w:val="28"/>
          <w:rtl/>
        </w:rPr>
        <w:t>مسجد</w:t>
      </w:r>
      <w:r w:rsidRPr="00A8144D">
        <w:rPr>
          <w:rFonts w:ascii="Tahoma" w:hAnsi="Tahoma" w:cs="B Mitra"/>
          <w:color w:val="000000"/>
          <w:sz w:val="28"/>
          <w:szCs w:val="28"/>
          <w:rtl/>
        </w:rPr>
        <w:t xml:space="preserve"> سوسنگرد</w:t>
      </w:r>
      <w:r w:rsidRPr="00A8144D">
        <w:rPr>
          <w:rFonts w:ascii="Times New Roman" w:hAnsi="Times New Roman" w:cs="Times New Roman" w:hint="cs"/>
          <w:color w:val="000000"/>
          <w:sz w:val="28"/>
          <w:szCs w:val="28"/>
          <w:rtl/>
        </w:rPr>
        <w:t> </w:t>
      </w:r>
      <w:r w:rsidRPr="00A8144D">
        <w:rPr>
          <w:rFonts w:ascii="Tahoma" w:hAnsi="Tahoma" w:cs="B Mitra" w:hint="cs"/>
          <w:color w:val="000000"/>
          <w:sz w:val="28"/>
          <w:szCs w:val="28"/>
          <w:rtl/>
        </w:rPr>
        <w:t>ختم</w:t>
      </w:r>
      <w:r w:rsidRPr="00A8144D">
        <w:rPr>
          <w:rFonts w:ascii="Tahoma" w:hAnsi="Tahoma" w:cs="B Mitra"/>
          <w:color w:val="000000"/>
          <w:sz w:val="28"/>
          <w:szCs w:val="28"/>
          <w:rtl/>
        </w:rPr>
        <w:t xml:space="preserve"> </w:t>
      </w:r>
      <w:r w:rsidRPr="00A8144D">
        <w:rPr>
          <w:rFonts w:ascii="Tahoma" w:hAnsi="Tahoma" w:cs="B Mitra" w:hint="cs"/>
          <w:color w:val="000000"/>
          <w:sz w:val="28"/>
          <w:szCs w:val="28"/>
          <w:rtl/>
        </w:rPr>
        <w:t>می‌شد.</w:t>
      </w:r>
    </w:p>
    <w:p w:rsidR="00A8144D" w:rsidRPr="00A8144D" w:rsidRDefault="00A8144D" w:rsidP="00450C71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>صحن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مسجد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جامع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سوسنگرد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آن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روزها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پذیرای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شهدا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زخمی‌های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بسیاری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بود تا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این که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در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صبح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روز</w:t>
      </w:r>
      <w:r w:rsidRPr="00A8144D">
        <w:rPr>
          <w:rFonts w:cs="B Mitra"/>
          <w:sz w:val="28"/>
          <w:szCs w:val="28"/>
          <w:rtl/>
        </w:rPr>
        <w:t xml:space="preserve"> 26 </w:t>
      </w:r>
      <w:r w:rsidRPr="00A8144D">
        <w:rPr>
          <w:rFonts w:cs="B Mitra" w:hint="cs"/>
          <w:sz w:val="28"/>
          <w:szCs w:val="28"/>
          <w:rtl/>
        </w:rPr>
        <w:t>آبان</w:t>
      </w:r>
      <w:r w:rsidRPr="00A8144D">
        <w:rPr>
          <w:rFonts w:cs="B Mitra"/>
          <w:sz w:val="28"/>
          <w:szCs w:val="28"/>
          <w:rtl/>
        </w:rPr>
        <w:t xml:space="preserve"> 1359 </w:t>
      </w:r>
      <w:r w:rsidRPr="00A8144D">
        <w:rPr>
          <w:rFonts w:cs="B Mitra" w:hint="cs"/>
          <w:sz w:val="28"/>
          <w:szCs w:val="28"/>
          <w:rtl/>
        </w:rPr>
        <w:t>به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ناگاه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دکتر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چمران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نیروهایش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از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روستای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ابوحمیظه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دشمن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یورش می‌آوردند و سوسنگرد از خطر اشغال رهایی می‌یابد.</w:t>
      </w:r>
    </w:p>
    <w:p w:rsidR="00A8144D" w:rsidRPr="00A8144D" w:rsidRDefault="00A8144D" w:rsidP="00E63E10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>نمونۀ دیگر، مسجد جامع خرمشهر می‌باشد که نماد مقاومت و پیروزی در دوران دفاع مقدس است. این نگاه و اقبال رزمندگان و مردم به مسجد و محور قرار دادن آن در دوران جنگ، پیروی از فرامین حضرت امام بود که فرمودند: «اين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مسجدها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را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سنگر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قرار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بدهيد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براى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اسلام</w:t>
      </w:r>
      <w:r w:rsidRPr="00A8144D">
        <w:rPr>
          <w:rFonts w:cs="B Mitra"/>
          <w:sz w:val="28"/>
          <w:szCs w:val="28"/>
          <w:rtl/>
        </w:rPr>
        <w:t xml:space="preserve">. </w:t>
      </w:r>
      <w:r w:rsidRPr="00A8144D">
        <w:rPr>
          <w:rFonts w:cs="B Mitra" w:hint="cs"/>
          <w:sz w:val="28"/>
          <w:szCs w:val="28"/>
          <w:rtl/>
        </w:rPr>
        <w:t>در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صدر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اسلام،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از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اين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مسجدها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همه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چيز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بيرون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مى‏رفت؛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مسجد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محل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قضاوت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بود... مسجد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محل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بسيج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بود</w:t>
      </w:r>
      <w:r w:rsidRPr="00A8144D">
        <w:rPr>
          <w:rFonts w:cs="B Mitra"/>
          <w:sz w:val="28"/>
          <w:szCs w:val="28"/>
          <w:rtl/>
        </w:rPr>
        <w:t xml:space="preserve">. </w:t>
      </w:r>
      <w:r w:rsidRPr="00A8144D">
        <w:rPr>
          <w:rFonts w:cs="B Mitra" w:hint="cs"/>
          <w:sz w:val="28"/>
          <w:szCs w:val="28"/>
          <w:rtl/>
        </w:rPr>
        <w:t>بسيج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سپاه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بود،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اين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مسجدها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را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بايد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شما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محكم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نگه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داريد».</w:t>
      </w:r>
      <w:r w:rsidRPr="00A8144D">
        <w:rPr>
          <w:rStyle w:val="EndnoteReference"/>
          <w:rFonts w:cs="B Mitra"/>
          <w:sz w:val="28"/>
          <w:szCs w:val="28"/>
          <w:rtl/>
        </w:rPr>
        <w:endnoteReference w:id="4"/>
      </w:r>
      <w:r w:rsidRPr="00A8144D">
        <w:rPr>
          <w:rFonts w:cs="B Mitra" w:hint="cs"/>
          <w:sz w:val="28"/>
          <w:szCs w:val="28"/>
          <w:rtl/>
        </w:rPr>
        <w:t xml:space="preserve"> و نیز در جای دیگر چنین می‌فرمایند: «مسجد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يك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سنگر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اسلامى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است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و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محراب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محل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جنگ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است،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حرب</w:t>
      </w:r>
      <w:r w:rsidRPr="00A8144D">
        <w:rPr>
          <w:rFonts w:cs="B Mitra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است».</w:t>
      </w:r>
      <w:r w:rsidRPr="00A8144D">
        <w:rPr>
          <w:rStyle w:val="EndnoteReference"/>
          <w:rFonts w:cs="B Mitra"/>
          <w:sz w:val="28"/>
          <w:szCs w:val="28"/>
          <w:rtl/>
        </w:rPr>
        <w:endnoteReference w:id="5"/>
      </w:r>
    </w:p>
    <w:p w:rsidR="005C568E" w:rsidRPr="00A8144D" w:rsidRDefault="005C568E" w:rsidP="00E63E10">
      <w:pPr>
        <w:pStyle w:val="Heading2"/>
        <w:rPr>
          <w:rFonts w:cs="B Mitra"/>
          <w:color w:val="auto"/>
          <w:rtl/>
        </w:rPr>
      </w:pPr>
      <w:r w:rsidRPr="00A8144D">
        <w:rPr>
          <w:rFonts w:cs="B Mitra" w:hint="cs"/>
          <w:color w:val="auto"/>
          <w:rtl/>
        </w:rPr>
        <w:t xml:space="preserve">مسجد، </w:t>
      </w:r>
      <w:r w:rsidR="00E63E10" w:rsidRPr="00A8144D">
        <w:rPr>
          <w:rFonts w:cs="B Mitra" w:hint="cs"/>
          <w:color w:val="auto"/>
          <w:rtl/>
        </w:rPr>
        <w:t>پشتیبان</w:t>
      </w:r>
      <w:r w:rsidRPr="00A8144D">
        <w:rPr>
          <w:rFonts w:cs="B Mitra" w:hint="cs"/>
          <w:color w:val="auto"/>
          <w:rtl/>
        </w:rPr>
        <w:t xml:space="preserve"> رزمندگان </w:t>
      </w:r>
      <w:r w:rsidR="00E63E10" w:rsidRPr="00A8144D">
        <w:rPr>
          <w:rFonts w:cs="B Mitra" w:hint="cs"/>
          <w:color w:val="auto"/>
          <w:rtl/>
        </w:rPr>
        <w:t>اسلام</w:t>
      </w:r>
    </w:p>
    <w:p w:rsidR="005B77B9" w:rsidRPr="00A8144D" w:rsidRDefault="005B77B9" w:rsidP="005C568E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>گردآوری کمک‌های مردمی برای جبهه‌ها و پشتیبانی از رزمندگان، از دیگر مراتب ترویج فرهنگ ایثار و شهادت در مساجد بود که هیچ‌گاه آن صحنه‌های شورانگیز از ذهن مردم پاک نخواهد شد.</w:t>
      </w:r>
      <w:r w:rsidR="00DA573A" w:rsidRPr="00A8144D">
        <w:rPr>
          <w:rFonts w:cs="B Mitra" w:hint="cs"/>
          <w:sz w:val="28"/>
          <w:szCs w:val="28"/>
          <w:rtl/>
        </w:rPr>
        <w:t xml:space="preserve"> </w:t>
      </w:r>
      <w:r w:rsidRPr="00A8144D">
        <w:rPr>
          <w:rFonts w:cs="B Mitra" w:hint="cs"/>
          <w:sz w:val="28"/>
          <w:szCs w:val="28"/>
          <w:rtl/>
        </w:rPr>
        <w:t>اولین شهید روحانی دفاع مقدس، حجت الاسلام و المسلمین محمدحسن شریف قنوتی</w:t>
      </w:r>
      <w:r w:rsidR="00DA573A" w:rsidRPr="00A8144D">
        <w:rPr>
          <w:rFonts w:cs="B Mitra" w:hint="cs"/>
          <w:sz w:val="28"/>
          <w:szCs w:val="28"/>
          <w:rtl/>
        </w:rPr>
        <w:t>، پیش از شهادتش و در سنگر مسجد و محراب در مسجد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امام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خمینی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شهر بروجرد،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نخستین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ستاد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کمک‌رسانی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و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پشتیبانی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جنگ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را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دایر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کرد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و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برای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کمک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به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جبهه‌های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نبرد،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در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سوم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مهر</w:t>
      </w:r>
      <w:r w:rsidR="00DA573A" w:rsidRPr="00A8144D">
        <w:rPr>
          <w:rFonts w:cs="B Mitra"/>
          <w:sz w:val="28"/>
          <w:szCs w:val="28"/>
          <w:rtl/>
        </w:rPr>
        <w:t xml:space="preserve"> 1359 </w:t>
      </w:r>
      <w:r w:rsidR="00DA573A" w:rsidRPr="00A8144D">
        <w:rPr>
          <w:rFonts w:cs="B Mitra" w:hint="cs"/>
          <w:sz w:val="28"/>
          <w:szCs w:val="28"/>
          <w:rtl/>
        </w:rPr>
        <w:t>همراه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کاروانی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متشکل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از</w:t>
      </w:r>
      <w:r w:rsidR="00DA573A" w:rsidRPr="00A8144D">
        <w:rPr>
          <w:rFonts w:cs="B Mitra"/>
          <w:sz w:val="28"/>
          <w:szCs w:val="28"/>
          <w:rtl/>
        </w:rPr>
        <w:t xml:space="preserve"> 21 </w:t>
      </w:r>
      <w:r w:rsidR="00DA573A" w:rsidRPr="00A8144D">
        <w:rPr>
          <w:rFonts w:cs="B Mitra" w:hint="cs"/>
          <w:sz w:val="28"/>
          <w:szCs w:val="28"/>
          <w:rtl/>
        </w:rPr>
        <w:t>کامیون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آذوقه،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به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خرمشهر</w:t>
      </w:r>
      <w:r w:rsidR="00DA573A" w:rsidRPr="00A8144D">
        <w:rPr>
          <w:rFonts w:cs="B Mitra"/>
          <w:sz w:val="28"/>
          <w:szCs w:val="28"/>
          <w:rtl/>
        </w:rPr>
        <w:t xml:space="preserve"> </w:t>
      </w:r>
      <w:r w:rsidR="00DA573A" w:rsidRPr="00A8144D">
        <w:rPr>
          <w:rFonts w:cs="B Mitra" w:hint="cs"/>
          <w:sz w:val="28"/>
          <w:szCs w:val="28"/>
          <w:rtl/>
        </w:rPr>
        <w:t>رفت</w:t>
      </w:r>
      <w:r w:rsidR="00DA573A" w:rsidRPr="00A8144D">
        <w:rPr>
          <w:rFonts w:cs="B Mitra"/>
          <w:sz w:val="28"/>
          <w:szCs w:val="28"/>
          <w:rtl/>
        </w:rPr>
        <w:t>.</w:t>
      </w:r>
      <w:r w:rsidR="005C568E" w:rsidRPr="00A8144D">
        <w:rPr>
          <w:rFonts w:cs="B Mitra" w:hint="cs"/>
          <w:sz w:val="28"/>
          <w:szCs w:val="28"/>
          <w:rtl/>
        </w:rPr>
        <w:t xml:space="preserve"> از این دست فعالیت‌ها در سراسر کشور انجام می‌شد و مردم، متصدی کمک به رزمندگان را، مساجد می‌دانستند. </w:t>
      </w:r>
    </w:p>
    <w:p w:rsidR="00E63E10" w:rsidRPr="00A8144D" w:rsidRDefault="005C568E" w:rsidP="00E63E10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>تشکیل صندوق‌های حمایت از خانواده‌ شهدا، برگزاری بزرگداشت و یادواره شهدا، اعزام کاروان‌های راهیان نور از فعالیت‌های شاخص و برجسته مساجد در طول جنگ و پس از آن می‌باشد</w:t>
      </w:r>
      <w:r w:rsidR="006524DD" w:rsidRPr="00A8144D">
        <w:rPr>
          <w:rFonts w:cs="B Mitra" w:hint="cs"/>
          <w:sz w:val="28"/>
          <w:szCs w:val="28"/>
          <w:rtl/>
        </w:rPr>
        <w:t>.</w:t>
      </w:r>
      <w:r w:rsidRPr="00A8144D">
        <w:rPr>
          <w:rFonts w:cs="B Mitra" w:hint="cs"/>
          <w:sz w:val="28"/>
          <w:szCs w:val="28"/>
          <w:rtl/>
        </w:rPr>
        <w:t xml:space="preserve"> این‌ها، </w:t>
      </w:r>
      <w:r w:rsidR="006524DD" w:rsidRPr="00A8144D">
        <w:rPr>
          <w:rFonts w:cs="B Mitra" w:hint="cs"/>
          <w:sz w:val="28"/>
          <w:szCs w:val="28"/>
          <w:rtl/>
        </w:rPr>
        <w:t>بیانگر</w:t>
      </w:r>
      <w:r w:rsidRPr="00A8144D">
        <w:rPr>
          <w:rFonts w:cs="B Mitra" w:hint="cs"/>
          <w:sz w:val="28"/>
          <w:szCs w:val="28"/>
          <w:rtl/>
        </w:rPr>
        <w:t xml:space="preserve">جایگاه و تأثیر مساجد در تبیین و ترویج فرهنگ ایثار و شهادت در جامعه </w:t>
      </w:r>
      <w:r w:rsidR="006524DD" w:rsidRPr="00A8144D">
        <w:rPr>
          <w:rFonts w:cs="B Mitra" w:hint="cs"/>
          <w:sz w:val="28"/>
          <w:szCs w:val="28"/>
          <w:rtl/>
        </w:rPr>
        <w:t xml:space="preserve">می‌باشد که باید بر آن عمق بیشتر بخشید؛ چرا که در فرهنگ اسلام، ایثار یکی از ارکان مهم تربیتی شمرده می‌شود که در بقا، پویایی و پیشرفت جامعه تأثیر مستقیم دارد. </w:t>
      </w:r>
    </w:p>
    <w:p w:rsidR="00A8144D" w:rsidRDefault="006524DD" w:rsidP="00E63E10">
      <w:pPr>
        <w:jc w:val="both"/>
        <w:rPr>
          <w:rFonts w:cs="B Mitra" w:hint="cs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>بزرگ‌ترین ایثارها نیز، بذل جان در راه دین و خدا می‌باشد</w:t>
      </w:r>
      <w:r w:rsidR="00C1371F" w:rsidRPr="00A8144D">
        <w:rPr>
          <w:rFonts w:cs="B Mitra" w:hint="cs"/>
          <w:sz w:val="28"/>
          <w:szCs w:val="28"/>
          <w:rtl/>
        </w:rPr>
        <w:t xml:space="preserve"> که مهم‌ترین سرمایه یک انسان می‌باشد. خون شهدای عزیز که از جان خود بذل و ایثار کردند، حافظ امنیت، وقار، پیشرفت و بقای مردم ماست و مسجد در ترویج این فرهنگ نقش اول را دارد.</w:t>
      </w:r>
      <w:r w:rsidR="00E63E10" w:rsidRPr="00A8144D">
        <w:rPr>
          <w:rFonts w:cs="B Mitra" w:hint="cs"/>
          <w:sz w:val="28"/>
          <w:szCs w:val="28"/>
          <w:rtl/>
        </w:rPr>
        <w:t xml:space="preserve"> </w:t>
      </w:r>
    </w:p>
    <w:p w:rsidR="00DA573A" w:rsidRPr="00A8144D" w:rsidRDefault="00E63E10" w:rsidP="00E63E10">
      <w:pPr>
        <w:jc w:val="both"/>
        <w:rPr>
          <w:rFonts w:cs="B Mitra"/>
          <w:sz w:val="28"/>
          <w:szCs w:val="28"/>
          <w:rtl/>
        </w:rPr>
      </w:pPr>
      <w:r w:rsidRPr="00A8144D">
        <w:rPr>
          <w:rFonts w:cs="B Mitra" w:hint="cs"/>
          <w:sz w:val="28"/>
          <w:szCs w:val="28"/>
          <w:rtl/>
        </w:rPr>
        <w:t>«اللهم الحقنا بالشهدا»</w:t>
      </w:r>
    </w:p>
    <w:sectPr w:rsidR="00DA573A" w:rsidRPr="00A8144D" w:rsidSect="00686D4E"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2FB" w:rsidRDefault="007612FB" w:rsidP="00450C71">
      <w:pPr>
        <w:spacing w:after="0" w:line="240" w:lineRule="auto"/>
      </w:pPr>
      <w:r>
        <w:separator/>
      </w:r>
    </w:p>
  </w:endnote>
  <w:endnote w:type="continuationSeparator" w:id="0">
    <w:p w:rsidR="007612FB" w:rsidRDefault="007612FB" w:rsidP="00450C71">
      <w:pPr>
        <w:spacing w:after="0" w:line="240" w:lineRule="auto"/>
      </w:pPr>
      <w:r>
        <w:continuationSeparator/>
      </w:r>
    </w:p>
  </w:endnote>
  <w:endnote w:id="1">
    <w:p w:rsidR="00A8144D" w:rsidRPr="00FA593B" w:rsidRDefault="00A8144D" w:rsidP="00450C71">
      <w:pPr>
        <w:pStyle w:val="EndnoteText"/>
        <w:rPr>
          <w:rFonts w:cs="B Badr"/>
        </w:rPr>
      </w:pPr>
      <w:r w:rsidRPr="00FA593B">
        <w:rPr>
          <w:rStyle w:val="EndnoteReference"/>
          <w:rFonts w:cs="B Badr"/>
          <w:vertAlign w:val="baseline"/>
        </w:rPr>
        <w:endnoteRef/>
      </w:r>
      <w:r w:rsidRPr="00FA593B">
        <w:rPr>
          <w:rFonts w:cs="B Badr" w:hint="cs"/>
          <w:rtl/>
        </w:rPr>
        <w:t>. صحيفه</w:t>
      </w:r>
      <w:bookmarkStart w:id="0" w:name="_GoBack"/>
      <w:bookmarkEnd w:id="0"/>
      <w:r w:rsidRPr="00FA593B">
        <w:rPr>
          <w:rFonts w:cs="B Badr"/>
          <w:rtl/>
        </w:rPr>
        <w:t xml:space="preserve"> </w:t>
      </w:r>
      <w:r w:rsidRPr="00FA593B">
        <w:rPr>
          <w:rFonts w:cs="B Badr" w:hint="cs"/>
          <w:rtl/>
        </w:rPr>
        <w:t>امام،</w:t>
      </w:r>
      <w:r w:rsidRPr="00FA593B">
        <w:rPr>
          <w:rFonts w:cs="B Badr"/>
          <w:rtl/>
        </w:rPr>
        <w:t xml:space="preserve"> </w:t>
      </w:r>
      <w:r w:rsidRPr="00FA593B">
        <w:rPr>
          <w:rFonts w:cs="B Badr" w:hint="cs"/>
          <w:rtl/>
        </w:rPr>
        <w:t>ج‏</w:t>
      </w:r>
      <w:r w:rsidRPr="00FA593B">
        <w:rPr>
          <w:rFonts w:cs="B Badr"/>
          <w:rtl/>
        </w:rPr>
        <w:t>18</w:t>
      </w:r>
      <w:r w:rsidRPr="00FA593B">
        <w:rPr>
          <w:rFonts w:cs="B Badr" w:hint="cs"/>
          <w:rtl/>
        </w:rPr>
        <w:t>، ص</w:t>
      </w:r>
      <w:r w:rsidRPr="00FA593B">
        <w:rPr>
          <w:rFonts w:cs="B Badr"/>
          <w:rtl/>
        </w:rPr>
        <w:t>53</w:t>
      </w:r>
      <w:r w:rsidRPr="00FA593B">
        <w:rPr>
          <w:rFonts w:cs="B Badr" w:hint="cs"/>
          <w:rtl/>
        </w:rPr>
        <w:t>.</w:t>
      </w:r>
    </w:p>
  </w:endnote>
  <w:endnote w:id="2">
    <w:p w:rsidR="00A8144D" w:rsidRPr="00FA593B" w:rsidRDefault="00A8144D" w:rsidP="005E0F73">
      <w:pPr>
        <w:pStyle w:val="EndnoteText"/>
        <w:rPr>
          <w:rFonts w:cs="B Badr"/>
        </w:rPr>
      </w:pPr>
      <w:r w:rsidRPr="00FA593B">
        <w:rPr>
          <w:rStyle w:val="EndnoteReference"/>
          <w:rFonts w:cs="B Badr"/>
          <w:vertAlign w:val="baseline"/>
        </w:rPr>
        <w:endnoteRef/>
      </w:r>
      <w:r w:rsidRPr="00FA593B">
        <w:rPr>
          <w:rFonts w:cs="B Badr" w:hint="cs"/>
          <w:rtl/>
        </w:rPr>
        <w:t xml:space="preserve">. </w:t>
      </w:r>
      <w:r w:rsidRPr="00FA593B">
        <w:rPr>
          <w:rFonts w:cs="B Badr" w:hint="cs"/>
          <w:rtl/>
        </w:rPr>
        <w:t>ولايت</w:t>
      </w:r>
      <w:r w:rsidRPr="00FA593B">
        <w:rPr>
          <w:rFonts w:cs="B Badr"/>
          <w:rtl/>
        </w:rPr>
        <w:t xml:space="preserve"> </w:t>
      </w:r>
      <w:r w:rsidRPr="00FA593B">
        <w:rPr>
          <w:rFonts w:cs="B Badr" w:hint="cs"/>
          <w:rtl/>
        </w:rPr>
        <w:t>فقيه،</w:t>
      </w:r>
      <w:r w:rsidRPr="00FA593B">
        <w:rPr>
          <w:rFonts w:cs="B Badr"/>
          <w:rtl/>
        </w:rPr>
        <w:t xml:space="preserve"> </w:t>
      </w:r>
      <w:r w:rsidRPr="00FA593B">
        <w:rPr>
          <w:rFonts w:cs="B Badr" w:hint="cs"/>
          <w:rtl/>
        </w:rPr>
        <w:t>ص</w:t>
      </w:r>
      <w:r w:rsidRPr="00FA593B">
        <w:rPr>
          <w:rFonts w:cs="B Badr"/>
          <w:rtl/>
        </w:rPr>
        <w:t>132</w:t>
      </w:r>
      <w:r w:rsidRPr="00FA593B">
        <w:rPr>
          <w:rFonts w:cs="B Badr" w:hint="cs"/>
          <w:rtl/>
        </w:rPr>
        <w:t>.</w:t>
      </w:r>
    </w:p>
  </w:endnote>
  <w:endnote w:id="3">
    <w:p w:rsidR="00A8144D" w:rsidRPr="00FA593B" w:rsidRDefault="00A8144D" w:rsidP="00FA593B">
      <w:pPr>
        <w:pStyle w:val="EndnoteText"/>
        <w:rPr>
          <w:rFonts w:cs="B Badr"/>
        </w:rPr>
      </w:pPr>
      <w:r w:rsidRPr="00FA593B">
        <w:rPr>
          <w:rStyle w:val="EndnoteReference"/>
          <w:rFonts w:cs="B Badr"/>
          <w:vertAlign w:val="baseline"/>
        </w:rPr>
        <w:endnoteRef/>
      </w:r>
      <w:r w:rsidRPr="00FA593B">
        <w:rPr>
          <w:rFonts w:cs="B Badr" w:hint="cs"/>
          <w:rtl/>
        </w:rPr>
        <w:t xml:space="preserve">. </w:t>
      </w:r>
      <w:r w:rsidRPr="00FA593B">
        <w:rPr>
          <w:rStyle w:val="apple-style-span"/>
          <w:rFonts w:ascii="Tahoma" w:hAnsi="Tahoma" w:cs="B Badr" w:hint="cs"/>
          <w:rtl/>
        </w:rPr>
        <w:t>27 آبان 1371.</w:t>
      </w:r>
    </w:p>
  </w:endnote>
  <w:endnote w:id="4">
    <w:p w:rsidR="00A8144D" w:rsidRPr="00FA593B" w:rsidRDefault="00A8144D" w:rsidP="00E63E10">
      <w:pPr>
        <w:pStyle w:val="EndnoteText"/>
        <w:rPr>
          <w:rFonts w:cs="B Badr"/>
        </w:rPr>
      </w:pPr>
      <w:r w:rsidRPr="00FA593B">
        <w:rPr>
          <w:rStyle w:val="EndnoteReference"/>
          <w:rFonts w:cs="B Badr"/>
          <w:vertAlign w:val="baseline"/>
        </w:rPr>
        <w:endnoteRef/>
      </w:r>
      <w:r w:rsidRPr="00FA593B">
        <w:rPr>
          <w:rFonts w:cs="B Badr" w:hint="cs"/>
          <w:rtl/>
        </w:rPr>
        <w:t>. صحيفه</w:t>
      </w:r>
      <w:r w:rsidRPr="00FA593B">
        <w:rPr>
          <w:rFonts w:cs="B Badr"/>
          <w:rtl/>
        </w:rPr>
        <w:t xml:space="preserve"> </w:t>
      </w:r>
      <w:r w:rsidRPr="00FA593B">
        <w:rPr>
          <w:rFonts w:cs="B Badr" w:hint="cs"/>
          <w:rtl/>
        </w:rPr>
        <w:t>امام</w:t>
      </w:r>
      <w:r>
        <w:rPr>
          <w:rFonts w:cs="B Badr" w:hint="cs"/>
          <w:rtl/>
        </w:rPr>
        <w:t>،</w:t>
      </w:r>
      <w:r w:rsidRPr="00FA593B">
        <w:rPr>
          <w:rFonts w:cs="B Badr"/>
          <w:rtl/>
        </w:rPr>
        <w:t xml:space="preserve"> </w:t>
      </w:r>
      <w:r w:rsidRPr="00FA593B">
        <w:rPr>
          <w:rFonts w:cs="B Badr" w:hint="cs"/>
          <w:rtl/>
        </w:rPr>
        <w:t>ج‏</w:t>
      </w:r>
      <w:r w:rsidRPr="00FA593B">
        <w:rPr>
          <w:rFonts w:cs="B Badr"/>
          <w:rtl/>
        </w:rPr>
        <w:t>15</w:t>
      </w:r>
      <w:r>
        <w:rPr>
          <w:rFonts w:cs="B Badr" w:hint="cs"/>
          <w:rtl/>
        </w:rPr>
        <w:t>،</w:t>
      </w:r>
      <w:r w:rsidRPr="00FA593B">
        <w:rPr>
          <w:rFonts w:cs="B Badr"/>
          <w:rtl/>
        </w:rPr>
        <w:t xml:space="preserve"> </w:t>
      </w:r>
      <w:r>
        <w:rPr>
          <w:rFonts w:cs="B Badr" w:hint="cs"/>
          <w:rtl/>
        </w:rPr>
        <w:t>ص</w:t>
      </w:r>
      <w:r w:rsidRPr="00FA593B">
        <w:rPr>
          <w:rFonts w:cs="B Badr"/>
          <w:rtl/>
        </w:rPr>
        <w:t>14</w:t>
      </w:r>
      <w:r>
        <w:rPr>
          <w:rFonts w:cs="B Badr" w:hint="cs"/>
          <w:rtl/>
        </w:rPr>
        <w:t>.</w:t>
      </w:r>
    </w:p>
  </w:endnote>
  <w:endnote w:id="5">
    <w:p w:rsidR="00A8144D" w:rsidRPr="00FA593B" w:rsidRDefault="00A8144D" w:rsidP="00A8144D">
      <w:pPr>
        <w:pStyle w:val="EndnoteText"/>
        <w:rPr>
          <w:rFonts w:cs="B Badr"/>
        </w:rPr>
      </w:pPr>
      <w:r w:rsidRPr="00FA593B">
        <w:rPr>
          <w:rStyle w:val="EndnoteReference"/>
          <w:rFonts w:cs="B Badr"/>
          <w:vertAlign w:val="baseline"/>
        </w:rPr>
        <w:endnoteRef/>
      </w:r>
      <w:r w:rsidRPr="00FA593B">
        <w:rPr>
          <w:rFonts w:cs="B Badr" w:hint="cs"/>
          <w:rtl/>
        </w:rPr>
        <w:t xml:space="preserve">. </w:t>
      </w:r>
      <w:r>
        <w:rPr>
          <w:rFonts w:cs="B Badr" w:hint="cs"/>
          <w:rtl/>
        </w:rPr>
        <w:t>همان،</w:t>
      </w:r>
      <w:r w:rsidRPr="00FA593B">
        <w:rPr>
          <w:rFonts w:cs="B Badr"/>
          <w:rtl/>
        </w:rPr>
        <w:t xml:space="preserve"> </w:t>
      </w:r>
      <w:r>
        <w:rPr>
          <w:rFonts w:cs="B Badr" w:hint="cs"/>
          <w:rtl/>
        </w:rPr>
        <w:t>ج</w:t>
      </w:r>
      <w:r w:rsidRPr="00FA593B">
        <w:rPr>
          <w:rFonts w:cs="B Badr" w:hint="cs"/>
          <w:rtl/>
        </w:rPr>
        <w:t>‏</w:t>
      </w:r>
      <w:r w:rsidRPr="00FA593B">
        <w:rPr>
          <w:rFonts w:cs="B Badr"/>
          <w:rtl/>
        </w:rPr>
        <w:t>13</w:t>
      </w:r>
      <w:r>
        <w:rPr>
          <w:rFonts w:cs="B Badr" w:hint="cs"/>
          <w:rtl/>
        </w:rPr>
        <w:t>،</w:t>
      </w:r>
      <w:r w:rsidRPr="00FA593B">
        <w:rPr>
          <w:rFonts w:cs="B Badr"/>
          <w:rtl/>
        </w:rPr>
        <w:t xml:space="preserve"> </w:t>
      </w:r>
      <w:r>
        <w:rPr>
          <w:rFonts w:cs="B Badr" w:hint="cs"/>
          <w:rtl/>
        </w:rPr>
        <w:t>ص</w:t>
      </w:r>
      <w:r w:rsidRPr="00FA593B">
        <w:rPr>
          <w:rFonts w:cs="B Badr"/>
          <w:rtl/>
        </w:rPr>
        <w:t>361</w:t>
      </w:r>
      <w:r>
        <w:rPr>
          <w:rFonts w:cs="B Badr" w:hint="cs"/>
          <w:rtl/>
        </w:rPr>
        <w:t>.</w:t>
      </w:r>
      <w:r w:rsidRPr="00FA593B">
        <w:rPr>
          <w:rFonts w:cs="B Badr"/>
          <w:rtl/>
        </w:rPr>
        <w:t xml:space="preserve">   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2FB" w:rsidRDefault="007612FB" w:rsidP="00450C71">
      <w:pPr>
        <w:spacing w:after="0" w:line="240" w:lineRule="auto"/>
      </w:pPr>
      <w:r>
        <w:separator/>
      </w:r>
    </w:p>
  </w:footnote>
  <w:footnote w:type="continuationSeparator" w:id="0">
    <w:p w:rsidR="007612FB" w:rsidRDefault="007612FB" w:rsidP="00450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702"/>
    <w:rsid w:val="00144D5B"/>
    <w:rsid w:val="00390D94"/>
    <w:rsid w:val="003D3DFD"/>
    <w:rsid w:val="004137B8"/>
    <w:rsid w:val="00450C71"/>
    <w:rsid w:val="005B77B9"/>
    <w:rsid w:val="005C568E"/>
    <w:rsid w:val="005E0F73"/>
    <w:rsid w:val="006524DD"/>
    <w:rsid w:val="00686D4E"/>
    <w:rsid w:val="00693D1F"/>
    <w:rsid w:val="007612FB"/>
    <w:rsid w:val="0088188C"/>
    <w:rsid w:val="008C013A"/>
    <w:rsid w:val="00934702"/>
    <w:rsid w:val="009E1FEF"/>
    <w:rsid w:val="009E4C53"/>
    <w:rsid w:val="00A8144D"/>
    <w:rsid w:val="00A96E28"/>
    <w:rsid w:val="00AA0A37"/>
    <w:rsid w:val="00AF0CCD"/>
    <w:rsid w:val="00BE43EA"/>
    <w:rsid w:val="00C1371F"/>
    <w:rsid w:val="00D15320"/>
    <w:rsid w:val="00DA573A"/>
    <w:rsid w:val="00E26A50"/>
    <w:rsid w:val="00E63E10"/>
    <w:rsid w:val="00EC13F1"/>
    <w:rsid w:val="00F27781"/>
    <w:rsid w:val="00FA593B"/>
    <w:rsid w:val="00FF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90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0D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43E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E43EA"/>
  </w:style>
  <w:style w:type="paragraph" w:styleId="FootnoteText">
    <w:name w:val="footnote text"/>
    <w:basedOn w:val="Normal"/>
    <w:link w:val="FootnoteTextChar"/>
    <w:uiPriority w:val="99"/>
    <w:semiHidden/>
    <w:unhideWhenUsed/>
    <w:rsid w:val="00450C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0C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0C71"/>
    <w:rPr>
      <w:vertAlign w:val="superscript"/>
    </w:rPr>
  </w:style>
  <w:style w:type="character" w:customStyle="1" w:styleId="apple-style-span">
    <w:name w:val="apple-style-span"/>
    <w:basedOn w:val="DefaultParagraphFont"/>
    <w:rsid w:val="008C013A"/>
  </w:style>
  <w:style w:type="paragraph" w:styleId="NoSpacing">
    <w:name w:val="No Spacing"/>
    <w:uiPriority w:val="1"/>
    <w:qFormat/>
    <w:rsid w:val="00390D94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90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90D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8144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8144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8144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90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0D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43E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E43EA"/>
  </w:style>
  <w:style w:type="paragraph" w:styleId="FootnoteText">
    <w:name w:val="footnote text"/>
    <w:basedOn w:val="Normal"/>
    <w:link w:val="FootnoteTextChar"/>
    <w:uiPriority w:val="99"/>
    <w:semiHidden/>
    <w:unhideWhenUsed/>
    <w:rsid w:val="00450C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0C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0C71"/>
    <w:rPr>
      <w:vertAlign w:val="superscript"/>
    </w:rPr>
  </w:style>
  <w:style w:type="character" w:customStyle="1" w:styleId="apple-style-span">
    <w:name w:val="apple-style-span"/>
    <w:basedOn w:val="DefaultParagraphFont"/>
    <w:rsid w:val="008C013A"/>
  </w:style>
  <w:style w:type="paragraph" w:styleId="NoSpacing">
    <w:name w:val="No Spacing"/>
    <w:uiPriority w:val="1"/>
    <w:qFormat/>
    <w:rsid w:val="00390D94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90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90D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8144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8144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814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C1633-E55A-4946-A35C-F6D51A7DF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Haniye</dc:creator>
  <cp:lastModifiedBy>andishe</cp:lastModifiedBy>
  <cp:revision>8</cp:revision>
  <dcterms:created xsi:type="dcterms:W3CDTF">2012-06-22T16:17:00Z</dcterms:created>
  <dcterms:modified xsi:type="dcterms:W3CDTF">2012-06-25T10:23:00Z</dcterms:modified>
</cp:coreProperties>
</file>